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4283" w:type="dxa"/>
        <w:tblLook w:val="04A0" w:firstRow="1" w:lastRow="0" w:firstColumn="1" w:lastColumn="0" w:noHBand="0" w:noVBand="1"/>
      </w:tblPr>
      <w:tblGrid>
        <w:gridCol w:w="2292"/>
        <w:gridCol w:w="1692"/>
        <w:gridCol w:w="667"/>
        <w:gridCol w:w="1912"/>
        <w:gridCol w:w="3474"/>
        <w:gridCol w:w="2690"/>
        <w:gridCol w:w="1556"/>
      </w:tblGrid>
      <w:tr w:rsidR="005C1FF5" w:rsidRPr="005D6300" w:rsidTr="003C505A">
        <w:tc>
          <w:tcPr>
            <w:tcW w:w="14283" w:type="dxa"/>
            <w:gridSpan w:val="7"/>
            <w:shd w:val="clear" w:color="auto" w:fill="00B050"/>
          </w:tcPr>
          <w:p w:rsidR="007F3ED1" w:rsidRPr="005D6300" w:rsidRDefault="007F3ED1" w:rsidP="006B4CA0">
            <w:pPr>
              <w:pStyle w:val="NoSpacing"/>
              <w:rPr>
                <w:rFonts w:ascii="Tahoma" w:hAnsi="Tahoma" w:cs="Tahoma"/>
                <w:b/>
                <w:color w:val="000000" w:themeColor="text1"/>
              </w:rPr>
            </w:pPr>
            <w:r w:rsidRPr="005D6300">
              <w:rPr>
                <w:rFonts w:ascii="Tahoma" w:hAnsi="Tahoma" w:cs="Tahoma"/>
                <w:b/>
                <w:color w:val="000000" w:themeColor="text1"/>
              </w:rPr>
              <w:t>To be read in conjunction with other related risk assessments &amp; policies/procedures.</w:t>
            </w:r>
          </w:p>
          <w:p w:rsidR="003B4ECA" w:rsidRPr="005D6300" w:rsidRDefault="007F3ED1" w:rsidP="006B4CA0">
            <w:pPr>
              <w:pStyle w:val="NoSpacing"/>
              <w:rPr>
                <w:rFonts w:ascii="Tahoma" w:hAnsi="Tahoma" w:cs="Tahoma"/>
                <w:b/>
                <w:color w:val="E2E2E3" w:themeColor="accent1" w:themeTint="33"/>
              </w:rPr>
            </w:pPr>
            <w:r w:rsidRPr="005D6300">
              <w:rPr>
                <w:rFonts w:ascii="Tahoma" w:hAnsi="Tahoma" w:cs="Tahoma"/>
                <w:b/>
                <w:color w:val="000000" w:themeColor="text1"/>
              </w:rPr>
              <w:t xml:space="preserve">NB:  It is accepted that this risk benefit assessment is applicable to everyone attending the </w:t>
            </w:r>
            <w:proofErr w:type="spellStart"/>
            <w:r w:rsidRPr="005D6300">
              <w:rPr>
                <w:rFonts w:ascii="Tahoma" w:hAnsi="Tahoma" w:cs="Tahoma"/>
                <w:b/>
                <w:color w:val="000000" w:themeColor="text1"/>
              </w:rPr>
              <w:t>programme</w:t>
            </w:r>
            <w:proofErr w:type="spellEnd"/>
          </w:p>
        </w:tc>
      </w:tr>
      <w:tr w:rsidR="005C1FF5" w:rsidRPr="005D6300" w:rsidTr="003C505A">
        <w:tc>
          <w:tcPr>
            <w:tcW w:w="14283" w:type="dxa"/>
            <w:gridSpan w:val="7"/>
            <w:shd w:val="clear" w:color="auto" w:fill="CCFFCC"/>
          </w:tcPr>
          <w:p w:rsidR="007F3ED1" w:rsidRPr="005D6300" w:rsidRDefault="00D16865" w:rsidP="00FC6C76">
            <w:pPr>
              <w:pStyle w:val="NoSpacing"/>
              <w:rPr>
                <w:rFonts w:ascii="Tahoma" w:hAnsi="Tahoma" w:cs="Tahoma"/>
                <w:b/>
              </w:rPr>
            </w:pPr>
            <w:r w:rsidRPr="005D6300">
              <w:rPr>
                <w:rFonts w:ascii="Tahoma" w:hAnsi="Tahoma" w:cs="Tahoma"/>
                <w:b/>
              </w:rPr>
              <w:t>Name of person compiling this risk benefit assessment:</w:t>
            </w:r>
            <w:r w:rsidR="007D4E00" w:rsidRPr="005D6300">
              <w:rPr>
                <w:rFonts w:ascii="Tahoma" w:hAnsi="Tahoma" w:cs="Tahoma"/>
                <w:b/>
              </w:rPr>
              <w:t xml:space="preserve"> </w:t>
            </w:r>
            <w:r w:rsidR="005D6300" w:rsidRPr="005D6300">
              <w:rPr>
                <w:rFonts w:ascii="Tahoma" w:hAnsi="Tahoma" w:cs="Tahoma"/>
                <w:b/>
              </w:rPr>
              <w:t>Dan File</w:t>
            </w:r>
          </w:p>
        </w:tc>
      </w:tr>
      <w:tr w:rsidR="005C1FF5" w:rsidRPr="005D6300" w:rsidTr="003C505A">
        <w:trPr>
          <w:trHeight w:val="754"/>
        </w:trPr>
        <w:tc>
          <w:tcPr>
            <w:tcW w:w="14283" w:type="dxa"/>
            <w:gridSpan w:val="7"/>
            <w:shd w:val="clear" w:color="auto" w:fill="CCFFCC"/>
          </w:tcPr>
          <w:p w:rsidR="005F07E3" w:rsidRPr="005D6300" w:rsidRDefault="003B4ECA" w:rsidP="00FC6C76">
            <w:pPr>
              <w:pStyle w:val="NoSpacing"/>
              <w:rPr>
                <w:rFonts w:ascii="Tahoma" w:hAnsi="Tahoma" w:cs="Tahoma"/>
                <w:b/>
              </w:rPr>
            </w:pPr>
            <w:r w:rsidRPr="005D6300">
              <w:rPr>
                <w:rFonts w:ascii="Tahoma" w:hAnsi="Tahoma" w:cs="Tahoma"/>
                <w:b/>
              </w:rPr>
              <w:t xml:space="preserve">Please state the </w:t>
            </w:r>
            <w:r w:rsidR="008337FA" w:rsidRPr="005D6300">
              <w:rPr>
                <w:rFonts w:ascii="Tahoma" w:hAnsi="Tahoma" w:cs="Tahoma"/>
                <w:b/>
              </w:rPr>
              <w:t>benefit</w:t>
            </w:r>
            <w:r w:rsidRPr="005D6300">
              <w:rPr>
                <w:rFonts w:ascii="Tahoma" w:hAnsi="Tahoma" w:cs="Tahoma"/>
                <w:b/>
              </w:rPr>
              <w:t>s</w:t>
            </w:r>
            <w:r w:rsidR="008337FA" w:rsidRPr="005D6300">
              <w:rPr>
                <w:rFonts w:ascii="Tahoma" w:hAnsi="Tahoma" w:cs="Tahoma"/>
                <w:b/>
              </w:rPr>
              <w:t xml:space="preserve"> to the children of offering this experience</w:t>
            </w:r>
            <w:r w:rsidR="005C1FF5" w:rsidRPr="005D6300">
              <w:rPr>
                <w:rFonts w:ascii="Tahoma" w:hAnsi="Tahoma" w:cs="Tahoma"/>
                <w:b/>
              </w:rPr>
              <w:t>?</w:t>
            </w:r>
          </w:p>
          <w:p w:rsidR="005D6300" w:rsidRPr="005D6300" w:rsidRDefault="005D6300" w:rsidP="005D6300">
            <w:pPr>
              <w:pStyle w:val="NoSpacing"/>
              <w:rPr>
                <w:rFonts w:ascii="Tahoma" w:hAnsi="Tahoma" w:cs="Tahoma"/>
              </w:rPr>
            </w:pPr>
            <w:r w:rsidRPr="005D6300">
              <w:rPr>
                <w:rFonts w:ascii="Tahoma" w:hAnsi="Tahoma" w:cs="Tahoma"/>
                <w:b/>
              </w:rPr>
              <w:t>•</w:t>
            </w:r>
            <w:r w:rsidRPr="005D6300">
              <w:rPr>
                <w:rFonts w:ascii="Tahoma" w:hAnsi="Tahoma" w:cs="Tahoma"/>
                <w:b/>
              </w:rPr>
              <w:tab/>
            </w:r>
            <w:r w:rsidRPr="005D6300">
              <w:rPr>
                <w:rFonts w:ascii="Tahoma" w:hAnsi="Tahoma" w:cs="Tahoma"/>
              </w:rPr>
              <w:t>To be able to saw wood to make natural objects.</w:t>
            </w:r>
          </w:p>
          <w:p w:rsidR="005D6300" w:rsidRPr="005D6300" w:rsidRDefault="005D6300" w:rsidP="005D6300">
            <w:pPr>
              <w:pStyle w:val="NoSpacing"/>
              <w:rPr>
                <w:rFonts w:ascii="Tahoma" w:hAnsi="Tahoma" w:cs="Tahoma"/>
              </w:rPr>
            </w:pPr>
            <w:r w:rsidRPr="005D6300">
              <w:rPr>
                <w:rFonts w:ascii="Tahoma" w:hAnsi="Tahoma" w:cs="Tahoma"/>
              </w:rPr>
              <w:t>•</w:t>
            </w:r>
            <w:r w:rsidRPr="005D6300">
              <w:rPr>
                <w:rFonts w:ascii="Tahoma" w:hAnsi="Tahoma" w:cs="Tahoma"/>
              </w:rPr>
              <w:tab/>
              <w:t>To use a tool they would not otherwise come in contact with.</w:t>
            </w:r>
          </w:p>
          <w:p w:rsidR="005D6300" w:rsidRPr="005D6300" w:rsidRDefault="005D6300" w:rsidP="005D6300">
            <w:pPr>
              <w:pStyle w:val="NoSpacing"/>
              <w:rPr>
                <w:rFonts w:ascii="Tahoma" w:hAnsi="Tahoma" w:cs="Tahoma"/>
              </w:rPr>
            </w:pPr>
            <w:r w:rsidRPr="005D6300">
              <w:rPr>
                <w:rFonts w:ascii="Tahoma" w:hAnsi="Tahoma" w:cs="Tahoma"/>
              </w:rPr>
              <w:t>•</w:t>
            </w:r>
            <w:r w:rsidRPr="005D6300">
              <w:rPr>
                <w:rFonts w:ascii="Tahoma" w:hAnsi="Tahoma" w:cs="Tahoma"/>
              </w:rPr>
              <w:tab/>
              <w:t>To build self- esteem from the experience of using a tool.</w:t>
            </w:r>
          </w:p>
          <w:p w:rsidR="005D6300" w:rsidRPr="005D6300" w:rsidRDefault="005D6300" w:rsidP="005D6300">
            <w:pPr>
              <w:pStyle w:val="NoSpacing"/>
              <w:rPr>
                <w:rFonts w:ascii="Tahoma" w:hAnsi="Tahoma" w:cs="Tahoma"/>
              </w:rPr>
            </w:pPr>
            <w:r w:rsidRPr="005D6300">
              <w:rPr>
                <w:rFonts w:ascii="Tahoma" w:hAnsi="Tahoma" w:cs="Tahoma"/>
              </w:rPr>
              <w:t>•</w:t>
            </w:r>
            <w:r w:rsidRPr="005D6300">
              <w:rPr>
                <w:rFonts w:ascii="Tahoma" w:hAnsi="Tahoma" w:cs="Tahoma"/>
              </w:rPr>
              <w:tab/>
              <w:t>To develop fine motor skills and build up strength in hand/arm muscles.</w:t>
            </w:r>
          </w:p>
          <w:p w:rsidR="003C505A" w:rsidRPr="005D6300" w:rsidRDefault="005D6300" w:rsidP="00FC6C76">
            <w:pPr>
              <w:pStyle w:val="NoSpacing"/>
              <w:rPr>
                <w:rFonts w:ascii="Tahoma" w:hAnsi="Tahoma" w:cs="Tahoma"/>
                <w:b/>
              </w:rPr>
            </w:pPr>
            <w:r w:rsidRPr="005D6300">
              <w:rPr>
                <w:rFonts w:ascii="Tahoma" w:hAnsi="Tahoma" w:cs="Tahoma"/>
              </w:rPr>
              <w:t>•</w:t>
            </w:r>
            <w:r w:rsidRPr="005D6300">
              <w:rPr>
                <w:rFonts w:ascii="Tahoma" w:hAnsi="Tahoma" w:cs="Tahoma"/>
              </w:rPr>
              <w:tab/>
              <w:t>To develop hand eye co-ordination.</w:t>
            </w:r>
          </w:p>
        </w:tc>
      </w:tr>
      <w:tr w:rsidR="005C1FF5" w:rsidRPr="005D6300" w:rsidTr="005D6300">
        <w:tc>
          <w:tcPr>
            <w:tcW w:w="3984" w:type="dxa"/>
            <w:gridSpan w:val="2"/>
            <w:shd w:val="clear" w:color="auto" w:fill="CCFFCC"/>
          </w:tcPr>
          <w:p w:rsidR="005C1FF5" w:rsidRPr="005D6300" w:rsidRDefault="005C1FF5" w:rsidP="00FC6C76">
            <w:pPr>
              <w:pStyle w:val="NoSpacing"/>
              <w:rPr>
                <w:rFonts w:ascii="Tahoma" w:hAnsi="Tahoma" w:cs="Tahoma"/>
                <w:b/>
              </w:rPr>
            </w:pPr>
            <w:r w:rsidRPr="005D6300">
              <w:rPr>
                <w:rFonts w:ascii="Tahoma" w:hAnsi="Tahoma" w:cs="Tahoma"/>
                <w:b/>
              </w:rPr>
              <w:t>Probability Score:</w:t>
            </w:r>
          </w:p>
          <w:p w:rsidR="005C1FF5" w:rsidRPr="005D6300" w:rsidRDefault="005C1FF5" w:rsidP="005C1FF5">
            <w:pPr>
              <w:pStyle w:val="NoSpacing"/>
              <w:numPr>
                <w:ilvl w:val="0"/>
                <w:numId w:val="1"/>
              </w:numPr>
              <w:rPr>
                <w:rFonts w:ascii="Tahoma" w:hAnsi="Tahoma" w:cs="Tahoma"/>
              </w:rPr>
            </w:pPr>
            <w:r w:rsidRPr="005D6300">
              <w:rPr>
                <w:rFonts w:ascii="Tahoma" w:hAnsi="Tahoma" w:cs="Tahoma"/>
              </w:rPr>
              <w:t>&lt;5% chance that it will occur – very unlikely</w:t>
            </w:r>
          </w:p>
          <w:p w:rsidR="005C1FF5" w:rsidRPr="005D6300" w:rsidRDefault="005C1FF5" w:rsidP="005C1FF5">
            <w:pPr>
              <w:pStyle w:val="NoSpacing"/>
              <w:numPr>
                <w:ilvl w:val="0"/>
                <w:numId w:val="1"/>
              </w:numPr>
              <w:rPr>
                <w:rFonts w:ascii="Tahoma" w:hAnsi="Tahoma" w:cs="Tahoma"/>
              </w:rPr>
            </w:pPr>
            <w:r w:rsidRPr="005D6300">
              <w:rPr>
                <w:rFonts w:ascii="Tahoma" w:hAnsi="Tahoma" w:cs="Tahoma"/>
              </w:rPr>
              <w:t>25% chance that it will occur</w:t>
            </w:r>
          </w:p>
          <w:p w:rsidR="005C1FF5" w:rsidRPr="005D6300" w:rsidRDefault="005C1FF5" w:rsidP="005C1FF5">
            <w:pPr>
              <w:pStyle w:val="NoSpacing"/>
              <w:numPr>
                <w:ilvl w:val="0"/>
                <w:numId w:val="1"/>
              </w:numPr>
              <w:rPr>
                <w:rFonts w:ascii="Tahoma" w:hAnsi="Tahoma" w:cs="Tahoma"/>
              </w:rPr>
            </w:pPr>
            <w:r w:rsidRPr="005D6300">
              <w:rPr>
                <w:rFonts w:ascii="Tahoma" w:hAnsi="Tahoma" w:cs="Tahoma"/>
              </w:rPr>
              <w:t>50% chance that it will occur</w:t>
            </w:r>
          </w:p>
          <w:p w:rsidR="005C1FF5" w:rsidRPr="005D6300" w:rsidRDefault="005C1FF5" w:rsidP="005C1FF5">
            <w:pPr>
              <w:pStyle w:val="NoSpacing"/>
              <w:numPr>
                <w:ilvl w:val="0"/>
                <w:numId w:val="1"/>
              </w:numPr>
              <w:rPr>
                <w:rFonts w:ascii="Tahoma" w:hAnsi="Tahoma" w:cs="Tahoma"/>
              </w:rPr>
            </w:pPr>
            <w:r w:rsidRPr="005D6300">
              <w:rPr>
                <w:rFonts w:ascii="Tahoma" w:hAnsi="Tahoma" w:cs="Tahoma"/>
              </w:rPr>
              <w:t>75% chance that it will occur</w:t>
            </w:r>
          </w:p>
          <w:p w:rsidR="005C1FF5" w:rsidRPr="005D6300" w:rsidRDefault="005C1FF5" w:rsidP="005C1FF5">
            <w:pPr>
              <w:pStyle w:val="NoSpacing"/>
              <w:numPr>
                <w:ilvl w:val="0"/>
                <w:numId w:val="1"/>
              </w:numPr>
              <w:rPr>
                <w:rFonts w:ascii="Tahoma" w:hAnsi="Tahoma" w:cs="Tahoma"/>
              </w:rPr>
            </w:pPr>
            <w:r w:rsidRPr="005D6300">
              <w:rPr>
                <w:rFonts w:ascii="Tahoma" w:hAnsi="Tahoma" w:cs="Tahoma"/>
              </w:rPr>
              <w:t>&gt;95% chance that it will occur – very likely</w:t>
            </w:r>
          </w:p>
        </w:tc>
        <w:tc>
          <w:tcPr>
            <w:tcW w:w="6053" w:type="dxa"/>
            <w:gridSpan w:val="3"/>
            <w:shd w:val="clear" w:color="auto" w:fill="CCFFCC"/>
          </w:tcPr>
          <w:p w:rsidR="005C1FF5" w:rsidRPr="005D6300" w:rsidRDefault="005C1FF5" w:rsidP="00FC6C76">
            <w:pPr>
              <w:pStyle w:val="NoSpacing"/>
              <w:rPr>
                <w:rFonts w:ascii="Tahoma" w:hAnsi="Tahoma" w:cs="Tahoma"/>
                <w:b/>
              </w:rPr>
            </w:pPr>
            <w:r w:rsidRPr="005D6300">
              <w:rPr>
                <w:rFonts w:ascii="Tahoma" w:hAnsi="Tahoma" w:cs="Tahoma"/>
                <w:b/>
              </w:rPr>
              <w:t>Severity Score</w:t>
            </w:r>
          </w:p>
          <w:p w:rsidR="005C1FF5" w:rsidRPr="005D6300" w:rsidRDefault="005C1FF5" w:rsidP="005C1FF5">
            <w:pPr>
              <w:pStyle w:val="NoSpacing"/>
              <w:numPr>
                <w:ilvl w:val="0"/>
                <w:numId w:val="2"/>
              </w:numPr>
              <w:rPr>
                <w:rFonts w:ascii="Tahoma" w:hAnsi="Tahoma" w:cs="Tahoma"/>
              </w:rPr>
            </w:pPr>
            <w:r w:rsidRPr="005D6300">
              <w:rPr>
                <w:rFonts w:ascii="Tahoma" w:hAnsi="Tahoma" w:cs="Tahoma"/>
              </w:rPr>
              <w:t>Not serious – no first aid required</w:t>
            </w:r>
          </w:p>
          <w:p w:rsidR="005C1FF5" w:rsidRPr="005D6300" w:rsidRDefault="005C1FF5" w:rsidP="005C1FF5">
            <w:pPr>
              <w:pStyle w:val="NoSpacing"/>
              <w:numPr>
                <w:ilvl w:val="0"/>
                <w:numId w:val="2"/>
              </w:numPr>
              <w:rPr>
                <w:rFonts w:ascii="Tahoma" w:hAnsi="Tahoma" w:cs="Tahoma"/>
              </w:rPr>
            </w:pPr>
            <w:r w:rsidRPr="005D6300">
              <w:rPr>
                <w:rFonts w:ascii="Tahoma" w:hAnsi="Tahoma" w:cs="Tahoma"/>
              </w:rPr>
              <w:t>Minor Injury – requiring basic first aid</w:t>
            </w:r>
          </w:p>
          <w:p w:rsidR="005C1FF5" w:rsidRPr="005D6300" w:rsidRDefault="005C1FF5" w:rsidP="005C1FF5">
            <w:pPr>
              <w:pStyle w:val="NoSpacing"/>
              <w:numPr>
                <w:ilvl w:val="0"/>
                <w:numId w:val="2"/>
              </w:numPr>
              <w:rPr>
                <w:rFonts w:ascii="Tahoma" w:hAnsi="Tahoma" w:cs="Tahoma"/>
              </w:rPr>
            </w:pPr>
            <w:r w:rsidRPr="005D6300">
              <w:rPr>
                <w:rFonts w:ascii="Tahoma" w:hAnsi="Tahoma" w:cs="Tahoma"/>
              </w:rPr>
              <w:t>Injury – requiring non immediate professional medical attention</w:t>
            </w:r>
          </w:p>
          <w:p w:rsidR="005C1FF5" w:rsidRPr="005D6300" w:rsidRDefault="005C1FF5" w:rsidP="005C1FF5">
            <w:pPr>
              <w:pStyle w:val="NoSpacing"/>
              <w:numPr>
                <w:ilvl w:val="0"/>
                <w:numId w:val="2"/>
              </w:numPr>
              <w:rPr>
                <w:rFonts w:ascii="Tahoma" w:hAnsi="Tahoma" w:cs="Tahoma"/>
              </w:rPr>
            </w:pPr>
            <w:r w:rsidRPr="005D6300">
              <w:rPr>
                <w:rFonts w:ascii="Tahoma" w:hAnsi="Tahoma" w:cs="Tahoma"/>
              </w:rPr>
              <w:t>Serious injury/multiple injuries – requiring immediate medical attention</w:t>
            </w:r>
          </w:p>
          <w:p w:rsidR="005C1FF5" w:rsidRPr="005D6300" w:rsidRDefault="005C1FF5" w:rsidP="005C1FF5">
            <w:pPr>
              <w:pStyle w:val="NoSpacing"/>
              <w:numPr>
                <w:ilvl w:val="0"/>
                <w:numId w:val="2"/>
              </w:numPr>
              <w:rPr>
                <w:rFonts w:ascii="Tahoma" w:hAnsi="Tahoma" w:cs="Tahoma"/>
              </w:rPr>
            </w:pPr>
            <w:r w:rsidRPr="005D6300">
              <w:rPr>
                <w:rFonts w:ascii="Tahoma" w:hAnsi="Tahoma" w:cs="Tahoma"/>
              </w:rPr>
              <w:t>Major accident – multiple injuries or fatality</w:t>
            </w:r>
          </w:p>
          <w:p w:rsidR="005C1FF5" w:rsidRPr="005D6300" w:rsidRDefault="005C1FF5" w:rsidP="00FC6C76">
            <w:pPr>
              <w:pStyle w:val="NoSpacing"/>
              <w:ind w:left="720"/>
              <w:rPr>
                <w:rFonts w:ascii="Tahoma" w:hAnsi="Tahoma" w:cs="Tahoma"/>
              </w:rPr>
            </w:pPr>
          </w:p>
        </w:tc>
        <w:tc>
          <w:tcPr>
            <w:tcW w:w="4246" w:type="dxa"/>
            <w:gridSpan w:val="2"/>
            <w:shd w:val="clear" w:color="auto" w:fill="CCFFCC"/>
          </w:tcPr>
          <w:p w:rsidR="005C1FF5" w:rsidRPr="005D6300" w:rsidRDefault="005C1FF5" w:rsidP="00FC6C76">
            <w:pPr>
              <w:pStyle w:val="NoSpacing"/>
              <w:rPr>
                <w:rFonts w:ascii="Tahoma" w:hAnsi="Tahoma" w:cs="Tahoma"/>
                <w:b/>
              </w:rPr>
            </w:pPr>
            <w:r w:rsidRPr="005D6300">
              <w:rPr>
                <w:rFonts w:ascii="Tahoma" w:hAnsi="Tahoma" w:cs="Tahoma"/>
                <w:b/>
              </w:rPr>
              <w:t>Calculate the risk levels:</w:t>
            </w:r>
          </w:p>
          <w:p w:rsidR="005C1FF5" w:rsidRPr="005D6300" w:rsidRDefault="005C1FF5" w:rsidP="00FC6C76">
            <w:pPr>
              <w:pStyle w:val="NoSpacing"/>
              <w:rPr>
                <w:rFonts w:ascii="Tahoma" w:hAnsi="Tahoma" w:cs="Tahoma"/>
              </w:rPr>
            </w:pPr>
            <w:r w:rsidRPr="005D6300">
              <w:rPr>
                <w:rFonts w:ascii="Tahoma" w:hAnsi="Tahoma" w:cs="Tahoma"/>
              </w:rPr>
              <w:t xml:space="preserve">The rating is calculated from the probability multiplied by the severity which will give a rating between </w:t>
            </w:r>
            <w:r w:rsidRPr="005D6300">
              <w:rPr>
                <w:rFonts w:ascii="Tahoma" w:hAnsi="Tahoma" w:cs="Tahoma"/>
                <w:b/>
              </w:rPr>
              <w:t>1 &amp; 25.</w:t>
            </w:r>
          </w:p>
          <w:p w:rsidR="005C1FF5" w:rsidRPr="005D6300" w:rsidRDefault="005C1FF5" w:rsidP="00FC6C76">
            <w:pPr>
              <w:pStyle w:val="NoSpacing"/>
              <w:rPr>
                <w:rFonts w:ascii="Tahoma" w:hAnsi="Tahoma" w:cs="Tahoma"/>
              </w:rPr>
            </w:pPr>
            <w:r w:rsidRPr="005D6300">
              <w:rPr>
                <w:rFonts w:ascii="Tahoma" w:hAnsi="Tahoma" w:cs="Tahoma"/>
              </w:rPr>
              <w:t xml:space="preserve">Our company will not be carrying out any activities deemed to have </w:t>
            </w:r>
            <w:r w:rsidRPr="005D6300">
              <w:rPr>
                <w:rFonts w:ascii="Tahoma" w:hAnsi="Tahoma" w:cs="Tahoma"/>
                <w:b/>
              </w:rPr>
              <w:t>a revised rating of over 12</w:t>
            </w:r>
            <w:r w:rsidRPr="005D6300">
              <w:rPr>
                <w:rFonts w:ascii="Tahoma" w:hAnsi="Tahoma" w:cs="Tahoma"/>
              </w:rPr>
              <w:t xml:space="preserve"> as they are deemed too dangerous</w:t>
            </w:r>
            <w:r w:rsidR="003B4ECA" w:rsidRPr="005D6300">
              <w:rPr>
                <w:rFonts w:ascii="Tahoma" w:hAnsi="Tahoma" w:cs="Tahoma"/>
              </w:rPr>
              <w:t xml:space="preserve"> even with control measures in place.</w:t>
            </w:r>
          </w:p>
          <w:p w:rsidR="005C1FF5" w:rsidRPr="005D6300" w:rsidRDefault="005C1FF5" w:rsidP="00FC6C76">
            <w:pPr>
              <w:pStyle w:val="NoSpacing"/>
              <w:rPr>
                <w:rFonts w:ascii="Tahoma" w:hAnsi="Tahoma" w:cs="Tahoma"/>
              </w:rPr>
            </w:pPr>
          </w:p>
        </w:tc>
      </w:tr>
      <w:tr w:rsidR="005C1FF5" w:rsidRPr="005D6300" w:rsidTr="005D6300">
        <w:tc>
          <w:tcPr>
            <w:tcW w:w="2292" w:type="dxa"/>
            <w:shd w:val="clear" w:color="auto" w:fill="00B050"/>
          </w:tcPr>
          <w:p w:rsidR="005C1FF5" w:rsidRPr="005D6300" w:rsidRDefault="005C1FF5" w:rsidP="00FC6C76">
            <w:pPr>
              <w:pStyle w:val="NoSpacing"/>
              <w:rPr>
                <w:rFonts w:ascii="Tahoma" w:hAnsi="Tahoma" w:cs="Tahoma"/>
                <w:b/>
              </w:rPr>
            </w:pPr>
            <w:r w:rsidRPr="005D6300">
              <w:rPr>
                <w:rFonts w:ascii="Tahoma" w:hAnsi="Tahoma" w:cs="Tahoma"/>
                <w:b/>
              </w:rPr>
              <w:t>Hazard</w:t>
            </w:r>
          </w:p>
        </w:tc>
        <w:tc>
          <w:tcPr>
            <w:tcW w:w="2359" w:type="dxa"/>
            <w:gridSpan w:val="2"/>
            <w:shd w:val="clear" w:color="auto" w:fill="00B050"/>
          </w:tcPr>
          <w:p w:rsidR="005C1FF5" w:rsidRPr="005D6300" w:rsidRDefault="005C1FF5" w:rsidP="00FC6C76">
            <w:pPr>
              <w:pStyle w:val="NoSpacing"/>
              <w:rPr>
                <w:rFonts w:ascii="Tahoma" w:hAnsi="Tahoma" w:cs="Tahoma"/>
                <w:b/>
              </w:rPr>
            </w:pPr>
            <w:r w:rsidRPr="005D6300">
              <w:rPr>
                <w:rFonts w:ascii="Tahoma" w:hAnsi="Tahoma" w:cs="Tahoma"/>
                <w:b/>
              </w:rPr>
              <w:t>Harm</w:t>
            </w:r>
          </w:p>
        </w:tc>
        <w:tc>
          <w:tcPr>
            <w:tcW w:w="1912" w:type="dxa"/>
            <w:shd w:val="clear" w:color="auto" w:fill="00B050"/>
          </w:tcPr>
          <w:p w:rsidR="006757B3" w:rsidRPr="005D6300" w:rsidRDefault="006757B3" w:rsidP="006757B3">
            <w:pPr>
              <w:pStyle w:val="NoSpacing"/>
              <w:rPr>
                <w:rFonts w:ascii="Tahoma" w:hAnsi="Tahoma" w:cs="Tahoma"/>
                <w:b/>
              </w:rPr>
            </w:pPr>
            <w:r w:rsidRPr="005D6300">
              <w:rPr>
                <w:rFonts w:ascii="Tahoma" w:hAnsi="Tahoma" w:cs="Tahoma"/>
                <w:b/>
              </w:rPr>
              <w:t>Risk Rating prior to control measures</w:t>
            </w:r>
          </w:p>
          <w:p w:rsidR="005C1FF5" w:rsidRPr="005D6300" w:rsidRDefault="006757B3" w:rsidP="006757B3">
            <w:pPr>
              <w:pStyle w:val="NoSpacing"/>
              <w:rPr>
                <w:rFonts w:ascii="Tahoma" w:hAnsi="Tahoma" w:cs="Tahoma"/>
                <w:b/>
              </w:rPr>
            </w:pPr>
            <w:r w:rsidRPr="005D6300">
              <w:rPr>
                <w:rFonts w:ascii="Tahoma" w:hAnsi="Tahoma" w:cs="Tahoma"/>
                <w:b/>
              </w:rPr>
              <w:t>(Probability x Severity = )</w:t>
            </w:r>
          </w:p>
        </w:tc>
        <w:tc>
          <w:tcPr>
            <w:tcW w:w="6164" w:type="dxa"/>
            <w:gridSpan w:val="2"/>
            <w:shd w:val="clear" w:color="auto" w:fill="00B050"/>
          </w:tcPr>
          <w:p w:rsidR="005C1FF5" w:rsidRPr="005D6300" w:rsidRDefault="005C1FF5" w:rsidP="00FC6C76">
            <w:pPr>
              <w:pStyle w:val="NoSpacing"/>
              <w:rPr>
                <w:rFonts w:ascii="Tahoma" w:hAnsi="Tahoma" w:cs="Tahoma"/>
                <w:b/>
              </w:rPr>
            </w:pPr>
            <w:r w:rsidRPr="005D6300">
              <w:rPr>
                <w:rFonts w:ascii="Tahoma" w:hAnsi="Tahoma" w:cs="Tahoma"/>
                <w:b/>
              </w:rPr>
              <w:t>Control measures to reduce the risk</w:t>
            </w:r>
            <w:r w:rsidR="00F55C07" w:rsidRPr="005D6300">
              <w:rPr>
                <w:rFonts w:ascii="Tahoma" w:hAnsi="Tahoma" w:cs="Tahoma"/>
                <w:b/>
              </w:rPr>
              <w:t xml:space="preserve"> and actioned by whom?</w:t>
            </w:r>
          </w:p>
        </w:tc>
        <w:tc>
          <w:tcPr>
            <w:tcW w:w="1556" w:type="dxa"/>
            <w:shd w:val="clear" w:color="auto" w:fill="00B050"/>
          </w:tcPr>
          <w:p w:rsidR="005C1FF5" w:rsidRPr="005D6300" w:rsidRDefault="005C1FF5" w:rsidP="00FC6C76">
            <w:pPr>
              <w:pStyle w:val="NoSpacing"/>
              <w:rPr>
                <w:rFonts w:ascii="Tahoma" w:hAnsi="Tahoma" w:cs="Tahoma"/>
                <w:b/>
              </w:rPr>
            </w:pPr>
            <w:r w:rsidRPr="005D6300">
              <w:rPr>
                <w:rFonts w:ascii="Tahoma" w:hAnsi="Tahoma" w:cs="Tahoma"/>
                <w:b/>
              </w:rPr>
              <w:t xml:space="preserve">Revised </w:t>
            </w:r>
            <w:r w:rsidR="008337FA" w:rsidRPr="005D6300">
              <w:rPr>
                <w:rFonts w:ascii="Tahoma" w:hAnsi="Tahoma" w:cs="Tahoma"/>
                <w:b/>
              </w:rPr>
              <w:t xml:space="preserve"> Risk Rating (</w:t>
            </w:r>
            <w:r w:rsidRPr="005D6300">
              <w:rPr>
                <w:rFonts w:ascii="Tahoma" w:hAnsi="Tahoma" w:cs="Tahoma"/>
                <w:b/>
              </w:rPr>
              <w:t>Probability x Severity</w:t>
            </w:r>
            <w:r w:rsidR="00C56B68" w:rsidRPr="005D6300">
              <w:rPr>
                <w:rFonts w:ascii="Tahoma" w:hAnsi="Tahoma" w:cs="Tahoma"/>
                <w:b/>
              </w:rPr>
              <w:t xml:space="preserve"> =</w:t>
            </w:r>
            <w:r w:rsidR="008337FA" w:rsidRPr="005D6300">
              <w:rPr>
                <w:rFonts w:ascii="Tahoma" w:hAnsi="Tahoma" w:cs="Tahoma"/>
                <w:b/>
              </w:rPr>
              <w:t xml:space="preserve">  )</w:t>
            </w:r>
          </w:p>
        </w:tc>
      </w:tr>
      <w:tr w:rsidR="005D6300" w:rsidRPr="005D6300" w:rsidTr="005D6300">
        <w:tc>
          <w:tcPr>
            <w:tcW w:w="2292" w:type="dxa"/>
            <w:shd w:val="clear" w:color="auto" w:fill="CCFFCC"/>
          </w:tcPr>
          <w:p w:rsidR="005D6300" w:rsidRPr="005D6300" w:rsidRDefault="005D6300" w:rsidP="005D6300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5D6300">
              <w:rPr>
                <w:rFonts w:ascii="Tahoma" w:hAnsi="Tahoma" w:cs="Tahoma"/>
                <w:sz w:val="24"/>
                <w:szCs w:val="24"/>
              </w:rPr>
              <w:t>Sharp bladed object</w:t>
            </w:r>
          </w:p>
        </w:tc>
        <w:tc>
          <w:tcPr>
            <w:tcW w:w="2359" w:type="dxa"/>
            <w:gridSpan w:val="2"/>
            <w:shd w:val="clear" w:color="auto" w:fill="CCFFCC"/>
          </w:tcPr>
          <w:p w:rsidR="005D6300" w:rsidRPr="005D6300" w:rsidRDefault="005D6300" w:rsidP="005D6300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5D6300">
              <w:rPr>
                <w:rFonts w:ascii="Tahoma" w:hAnsi="Tahoma" w:cs="Tahoma"/>
                <w:sz w:val="24"/>
                <w:szCs w:val="24"/>
              </w:rPr>
              <w:t>Cuts , injury to hand/body</w:t>
            </w:r>
          </w:p>
        </w:tc>
        <w:tc>
          <w:tcPr>
            <w:tcW w:w="1912" w:type="dxa"/>
            <w:shd w:val="clear" w:color="auto" w:fill="CCFFCC"/>
          </w:tcPr>
          <w:p w:rsidR="005D6300" w:rsidRPr="005D6300" w:rsidRDefault="005D6300" w:rsidP="005D6300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5D6300">
              <w:rPr>
                <w:rFonts w:ascii="Tahoma" w:hAnsi="Tahoma" w:cs="Tahoma"/>
                <w:sz w:val="24"/>
                <w:szCs w:val="24"/>
              </w:rPr>
              <w:t>4X4=16</w:t>
            </w:r>
          </w:p>
        </w:tc>
        <w:tc>
          <w:tcPr>
            <w:tcW w:w="6164" w:type="dxa"/>
            <w:gridSpan w:val="2"/>
            <w:shd w:val="clear" w:color="auto" w:fill="CCFFCC"/>
          </w:tcPr>
          <w:p w:rsidR="005D6300" w:rsidRPr="005D6300" w:rsidRDefault="005D6300" w:rsidP="005D6300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5D6300">
              <w:rPr>
                <w:rFonts w:ascii="Tahoma" w:hAnsi="Tahoma" w:cs="Tahoma"/>
                <w:sz w:val="24"/>
                <w:szCs w:val="24"/>
              </w:rPr>
              <w:t>Training-using safe practices. Ratio of adult to child 1:1</w:t>
            </w:r>
          </w:p>
          <w:p w:rsidR="005D6300" w:rsidRDefault="005D6300" w:rsidP="005D6300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5D6300">
              <w:rPr>
                <w:rFonts w:ascii="Tahoma" w:hAnsi="Tahoma" w:cs="Tahoma"/>
                <w:sz w:val="24"/>
                <w:szCs w:val="24"/>
              </w:rPr>
              <w:t xml:space="preserve">Put away when finished. Sheath saw when not in use. Wear suitable protective clothing (gloves/shoes) </w:t>
            </w:r>
          </w:p>
          <w:p w:rsidR="005D6300" w:rsidRPr="005D6300" w:rsidRDefault="005D6300" w:rsidP="005D6300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1556" w:type="dxa"/>
            <w:shd w:val="clear" w:color="auto" w:fill="CCFFCC"/>
          </w:tcPr>
          <w:p w:rsidR="005D6300" w:rsidRPr="005D6300" w:rsidRDefault="005D6300" w:rsidP="005D6300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5D6300">
              <w:rPr>
                <w:rFonts w:ascii="Tahoma" w:hAnsi="Tahoma" w:cs="Tahoma"/>
                <w:sz w:val="24"/>
                <w:szCs w:val="24"/>
              </w:rPr>
              <w:t>2X4=8</w:t>
            </w:r>
          </w:p>
        </w:tc>
      </w:tr>
      <w:tr w:rsidR="005D6300" w:rsidRPr="005D6300" w:rsidTr="005D6300">
        <w:tc>
          <w:tcPr>
            <w:tcW w:w="2292" w:type="dxa"/>
            <w:shd w:val="clear" w:color="auto" w:fill="CCFFCC"/>
          </w:tcPr>
          <w:p w:rsidR="005D6300" w:rsidRPr="005D6300" w:rsidRDefault="005D6300" w:rsidP="005D6300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5D6300">
              <w:rPr>
                <w:rFonts w:ascii="Tahoma" w:hAnsi="Tahoma" w:cs="Tahoma"/>
                <w:sz w:val="24"/>
                <w:szCs w:val="24"/>
              </w:rPr>
              <w:t>Poor condition of tool</w:t>
            </w:r>
          </w:p>
          <w:p w:rsidR="005D6300" w:rsidRPr="005D6300" w:rsidRDefault="005D6300" w:rsidP="005D6300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359" w:type="dxa"/>
            <w:gridSpan w:val="2"/>
            <w:shd w:val="clear" w:color="auto" w:fill="CCFFCC"/>
          </w:tcPr>
          <w:p w:rsidR="005D6300" w:rsidRPr="005D6300" w:rsidRDefault="005D6300" w:rsidP="005D6300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5D6300">
              <w:rPr>
                <w:rFonts w:ascii="Tahoma" w:hAnsi="Tahoma" w:cs="Tahoma"/>
                <w:sz w:val="24"/>
                <w:szCs w:val="24"/>
              </w:rPr>
              <w:lastRenderedPageBreak/>
              <w:t>Cuts , injury to hand/body/bruising</w:t>
            </w:r>
          </w:p>
        </w:tc>
        <w:tc>
          <w:tcPr>
            <w:tcW w:w="1912" w:type="dxa"/>
            <w:shd w:val="clear" w:color="auto" w:fill="CCFFCC"/>
          </w:tcPr>
          <w:p w:rsidR="005D6300" w:rsidRPr="005D6300" w:rsidRDefault="005D6300" w:rsidP="005D6300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5D6300">
              <w:rPr>
                <w:rFonts w:ascii="Tahoma" w:hAnsi="Tahoma" w:cs="Tahoma"/>
                <w:sz w:val="24"/>
                <w:szCs w:val="24"/>
              </w:rPr>
              <w:t>5X5=25</w:t>
            </w:r>
          </w:p>
        </w:tc>
        <w:tc>
          <w:tcPr>
            <w:tcW w:w="6164" w:type="dxa"/>
            <w:gridSpan w:val="2"/>
            <w:shd w:val="clear" w:color="auto" w:fill="CCFFCC"/>
          </w:tcPr>
          <w:p w:rsidR="005D6300" w:rsidRPr="005D6300" w:rsidRDefault="005D6300" w:rsidP="005D6300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5D6300">
              <w:rPr>
                <w:rFonts w:ascii="Tahoma" w:hAnsi="Tahoma" w:cs="Tahoma"/>
                <w:sz w:val="24"/>
                <w:szCs w:val="24"/>
              </w:rPr>
              <w:t>Tools to be checked before and after each use.</w:t>
            </w:r>
          </w:p>
          <w:p w:rsidR="005D6300" w:rsidRPr="005D6300" w:rsidRDefault="005D6300" w:rsidP="005D6300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5D6300">
              <w:rPr>
                <w:rFonts w:ascii="Tahoma" w:hAnsi="Tahoma" w:cs="Tahoma"/>
                <w:sz w:val="24"/>
                <w:szCs w:val="24"/>
              </w:rPr>
              <w:t>Damaged tools to be deposed of, or repaired.</w:t>
            </w:r>
          </w:p>
          <w:p w:rsidR="005D6300" w:rsidRPr="005D6300" w:rsidRDefault="005D6300" w:rsidP="005D6300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5D6300">
              <w:rPr>
                <w:rFonts w:ascii="Tahoma" w:hAnsi="Tahoma" w:cs="Tahoma"/>
                <w:sz w:val="24"/>
                <w:szCs w:val="24"/>
              </w:rPr>
              <w:lastRenderedPageBreak/>
              <w:t>Blade fixed securely to handle. Blade teeth unbroken and sharp. Wear suitable protective clothing (gloves/shoes)</w:t>
            </w:r>
            <w:r w:rsidR="007A6AE8">
              <w:rPr>
                <w:rFonts w:ascii="Tahoma" w:hAnsi="Tahoma" w:cs="Tahoma"/>
                <w:sz w:val="24"/>
                <w:szCs w:val="24"/>
              </w:rPr>
              <w:t xml:space="preserve"> </w:t>
            </w:r>
          </w:p>
        </w:tc>
        <w:tc>
          <w:tcPr>
            <w:tcW w:w="1556" w:type="dxa"/>
            <w:shd w:val="clear" w:color="auto" w:fill="CCFFCC"/>
          </w:tcPr>
          <w:p w:rsidR="005D6300" w:rsidRPr="005D6300" w:rsidRDefault="005D6300" w:rsidP="005D6300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5D6300">
              <w:rPr>
                <w:rFonts w:ascii="Tahoma" w:hAnsi="Tahoma" w:cs="Tahoma"/>
                <w:sz w:val="24"/>
                <w:szCs w:val="24"/>
              </w:rPr>
              <w:lastRenderedPageBreak/>
              <w:t>2X4=8</w:t>
            </w:r>
          </w:p>
        </w:tc>
      </w:tr>
      <w:tr w:rsidR="005D6300" w:rsidRPr="005D6300" w:rsidTr="005D6300">
        <w:tc>
          <w:tcPr>
            <w:tcW w:w="2292" w:type="dxa"/>
            <w:shd w:val="clear" w:color="auto" w:fill="CCFFCC"/>
          </w:tcPr>
          <w:p w:rsidR="005D6300" w:rsidRPr="005D6300" w:rsidRDefault="005D6300" w:rsidP="005D6300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5D6300">
              <w:rPr>
                <w:rFonts w:ascii="Tahoma" w:hAnsi="Tahoma" w:cs="Tahoma"/>
                <w:sz w:val="24"/>
                <w:szCs w:val="24"/>
              </w:rPr>
              <w:lastRenderedPageBreak/>
              <w:t>Incorrect tool use ,storage, picked up by mistake, improper, aggressive use, passing, carrying</w:t>
            </w:r>
          </w:p>
        </w:tc>
        <w:tc>
          <w:tcPr>
            <w:tcW w:w="2359" w:type="dxa"/>
            <w:gridSpan w:val="2"/>
            <w:shd w:val="clear" w:color="auto" w:fill="CCFFCC"/>
          </w:tcPr>
          <w:p w:rsidR="005D6300" w:rsidRPr="005D6300" w:rsidRDefault="005D6300" w:rsidP="005D6300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5D6300">
              <w:rPr>
                <w:rFonts w:ascii="Tahoma" w:hAnsi="Tahoma" w:cs="Tahoma"/>
                <w:sz w:val="24"/>
                <w:szCs w:val="24"/>
              </w:rPr>
              <w:t>Cuts , injury to hand/body</w:t>
            </w:r>
          </w:p>
        </w:tc>
        <w:tc>
          <w:tcPr>
            <w:tcW w:w="1912" w:type="dxa"/>
            <w:shd w:val="clear" w:color="auto" w:fill="CCFFCC"/>
          </w:tcPr>
          <w:p w:rsidR="005D6300" w:rsidRPr="005D6300" w:rsidRDefault="005D6300" w:rsidP="005D6300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5D6300">
              <w:rPr>
                <w:rFonts w:ascii="Tahoma" w:hAnsi="Tahoma" w:cs="Tahoma"/>
                <w:sz w:val="24"/>
                <w:szCs w:val="24"/>
              </w:rPr>
              <w:t>5X5=25</w:t>
            </w:r>
          </w:p>
        </w:tc>
        <w:tc>
          <w:tcPr>
            <w:tcW w:w="6164" w:type="dxa"/>
            <w:gridSpan w:val="2"/>
            <w:shd w:val="clear" w:color="auto" w:fill="CCFFCC"/>
          </w:tcPr>
          <w:p w:rsidR="005D6300" w:rsidRPr="005D6300" w:rsidRDefault="005D6300" w:rsidP="005D6300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5D6300">
              <w:rPr>
                <w:rFonts w:ascii="Tahoma" w:hAnsi="Tahoma" w:cs="Tahoma"/>
                <w:sz w:val="24"/>
                <w:szCs w:val="24"/>
              </w:rPr>
              <w:t>Store saw in safe place which is lockable.</w:t>
            </w:r>
          </w:p>
          <w:p w:rsidR="005D6300" w:rsidRPr="005D6300" w:rsidRDefault="005D6300" w:rsidP="005D6300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5D6300">
              <w:rPr>
                <w:rFonts w:ascii="Tahoma" w:hAnsi="Tahoma" w:cs="Tahoma"/>
                <w:sz w:val="24"/>
                <w:szCs w:val="24"/>
              </w:rPr>
              <w:t xml:space="preserve">Number saws to ensure all are returned when finished. </w:t>
            </w:r>
          </w:p>
          <w:p w:rsidR="005D6300" w:rsidRPr="005D6300" w:rsidRDefault="005D6300" w:rsidP="005D6300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5D6300">
              <w:rPr>
                <w:rFonts w:ascii="Tahoma" w:hAnsi="Tahoma" w:cs="Tahoma"/>
                <w:sz w:val="24"/>
                <w:szCs w:val="24"/>
              </w:rPr>
              <w:t>Ensure all students are briefed on usage prior to using</w:t>
            </w:r>
            <w:r w:rsidR="007A6AE8">
              <w:rPr>
                <w:rFonts w:ascii="Tahoma" w:hAnsi="Tahoma" w:cs="Tahoma"/>
                <w:sz w:val="24"/>
                <w:szCs w:val="24"/>
              </w:rPr>
              <w:t>.</w:t>
            </w:r>
          </w:p>
        </w:tc>
        <w:tc>
          <w:tcPr>
            <w:tcW w:w="1556" w:type="dxa"/>
            <w:shd w:val="clear" w:color="auto" w:fill="CCFFCC"/>
          </w:tcPr>
          <w:p w:rsidR="005D6300" w:rsidRPr="005D6300" w:rsidRDefault="005D6300" w:rsidP="005D6300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5D6300">
              <w:rPr>
                <w:rFonts w:ascii="Tahoma" w:hAnsi="Tahoma" w:cs="Tahoma"/>
                <w:sz w:val="24"/>
                <w:szCs w:val="24"/>
              </w:rPr>
              <w:t>2X4=8</w:t>
            </w:r>
          </w:p>
        </w:tc>
      </w:tr>
      <w:tr w:rsidR="005D6300" w:rsidRPr="005D6300" w:rsidTr="005D6300">
        <w:tc>
          <w:tcPr>
            <w:tcW w:w="2292" w:type="dxa"/>
            <w:shd w:val="clear" w:color="auto" w:fill="CCFFCC"/>
          </w:tcPr>
          <w:p w:rsidR="005D6300" w:rsidRPr="005D6300" w:rsidRDefault="005D6300" w:rsidP="005D6300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5D6300">
              <w:rPr>
                <w:rFonts w:ascii="Tahoma" w:hAnsi="Tahoma" w:cs="Tahoma"/>
                <w:sz w:val="24"/>
                <w:szCs w:val="24"/>
              </w:rPr>
              <w:t>Weather /use of tool in rain.</w:t>
            </w:r>
          </w:p>
        </w:tc>
        <w:tc>
          <w:tcPr>
            <w:tcW w:w="2359" w:type="dxa"/>
            <w:gridSpan w:val="2"/>
            <w:shd w:val="clear" w:color="auto" w:fill="CCFFCC"/>
          </w:tcPr>
          <w:p w:rsidR="005D6300" w:rsidRPr="005D6300" w:rsidRDefault="005D6300" w:rsidP="005D6300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5D6300">
              <w:rPr>
                <w:rFonts w:ascii="Tahoma" w:hAnsi="Tahoma" w:cs="Tahoma"/>
                <w:sz w:val="24"/>
                <w:szCs w:val="24"/>
              </w:rPr>
              <w:t>Cuts , injury to hand/body</w:t>
            </w:r>
          </w:p>
        </w:tc>
        <w:tc>
          <w:tcPr>
            <w:tcW w:w="1912" w:type="dxa"/>
            <w:shd w:val="clear" w:color="auto" w:fill="CCFFCC"/>
          </w:tcPr>
          <w:p w:rsidR="005D6300" w:rsidRPr="005D6300" w:rsidRDefault="005D6300" w:rsidP="005D6300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5D6300">
              <w:rPr>
                <w:rFonts w:ascii="Tahoma" w:hAnsi="Tahoma" w:cs="Tahoma"/>
                <w:sz w:val="24"/>
                <w:szCs w:val="24"/>
              </w:rPr>
              <w:t>5X5=25</w:t>
            </w:r>
          </w:p>
        </w:tc>
        <w:tc>
          <w:tcPr>
            <w:tcW w:w="6164" w:type="dxa"/>
            <w:gridSpan w:val="2"/>
            <w:shd w:val="clear" w:color="auto" w:fill="CCFFCC"/>
          </w:tcPr>
          <w:p w:rsidR="005D6300" w:rsidRPr="005D6300" w:rsidRDefault="005D6300" w:rsidP="005D6300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5D6300">
              <w:rPr>
                <w:rFonts w:ascii="Tahoma" w:hAnsi="Tahoma" w:cs="Tahoma"/>
                <w:sz w:val="24"/>
                <w:szCs w:val="24"/>
              </w:rPr>
              <w:t>Do not use tools in the rain</w:t>
            </w:r>
            <w:r>
              <w:rPr>
                <w:rFonts w:ascii="Tahoma" w:hAnsi="Tahoma" w:cs="Tahoma"/>
                <w:sz w:val="24"/>
                <w:szCs w:val="24"/>
              </w:rPr>
              <w:t>.</w:t>
            </w:r>
            <w:r w:rsidRPr="005D6300">
              <w:rPr>
                <w:rFonts w:ascii="Tahoma" w:hAnsi="Tahoma" w:cs="Tahoma"/>
                <w:sz w:val="24"/>
                <w:szCs w:val="24"/>
              </w:rPr>
              <w:t xml:space="preserve"> </w:t>
            </w:r>
          </w:p>
        </w:tc>
        <w:tc>
          <w:tcPr>
            <w:tcW w:w="1556" w:type="dxa"/>
            <w:shd w:val="clear" w:color="auto" w:fill="CCFFCC"/>
          </w:tcPr>
          <w:p w:rsidR="005D6300" w:rsidRPr="005D6300" w:rsidRDefault="005D6300" w:rsidP="005D6300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5D6300">
              <w:rPr>
                <w:rFonts w:ascii="Tahoma" w:hAnsi="Tahoma" w:cs="Tahoma"/>
                <w:sz w:val="24"/>
                <w:szCs w:val="24"/>
              </w:rPr>
              <w:t>0</w:t>
            </w:r>
          </w:p>
        </w:tc>
      </w:tr>
      <w:tr w:rsidR="005D6300" w:rsidRPr="005D6300" w:rsidTr="003C505A">
        <w:trPr>
          <w:trHeight w:val="1182"/>
        </w:trPr>
        <w:tc>
          <w:tcPr>
            <w:tcW w:w="14283" w:type="dxa"/>
            <w:gridSpan w:val="7"/>
            <w:shd w:val="clear" w:color="auto" w:fill="CCFFCC"/>
          </w:tcPr>
          <w:p w:rsidR="005D6300" w:rsidRPr="005D6300" w:rsidRDefault="005D6300" w:rsidP="005D6300">
            <w:pPr>
              <w:pStyle w:val="NoSpacing"/>
              <w:rPr>
                <w:rFonts w:ascii="Tahoma" w:hAnsi="Tahoma" w:cs="Tahoma"/>
                <w:u w:val="single"/>
              </w:rPr>
            </w:pPr>
            <w:r w:rsidRPr="005D6300">
              <w:rPr>
                <w:rFonts w:ascii="Tahoma" w:hAnsi="Tahoma" w:cs="Tahoma"/>
                <w:u w:val="single"/>
              </w:rPr>
              <w:t>Any further information which needs to be noted:</w:t>
            </w:r>
          </w:p>
          <w:p w:rsidR="005D6300" w:rsidRPr="005D6300" w:rsidRDefault="005D6300" w:rsidP="005D6300">
            <w:pPr>
              <w:pStyle w:val="NoSpacing"/>
              <w:rPr>
                <w:rFonts w:ascii="Tahoma" w:hAnsi="Tahoma" w:cs="Tahoma"/>
              </w:rPr>
            </w:pPr>
          </w:p>
          <w:p w:rsidR="005D6300" w:rsidRPr="005D6300" w:rsidRDefault="005D6300" w:rsidP="005D6300">
            <w:pPr>
              <w:pStyle w:val="NoSpacing"/>
              <w:rPr>
                <w:rFonts w:ascii="Tahoma" w:hAnsi="Tahoma" w:cs="Tahoma"/>
              </w:rPr>
            </w:pPr>
            <w:r w:rsidRPr="005D6300">
              <w:rPr>
                <w:rFonts w:ascii="Tahoma" w:hAnsi="Tahoma" w:cs="Tahoma"/>
              </w:rPr>
              <w:t xml:space="preserve">Please note – </w:t>
            </w:r>
            <w:r w:rsidR="00C26B30">
              <w:rPr>
                <w:rFonts w:ascii="Tahoma" w:hAnsi="Tahoma" w:cs="Tahoma"/>
              </w:rPr>
              <w:t>Elham Primary School</w:t>
            </w:r>
            <w:bookmarkStart w:id="0" w:name="_GoBack"/>
            <w:bookmarkEnd w:id="0"/>
            <w:r w:rsidRPr="005D6300">
              <w:rPr>
                <w:rFonts w:ascii="Tahoma" w:hAnsi="Tahoma" w:cs="Tahoma"/>
              </w:rPr>
              <w:t xml:space="preserve"> operate under a dynamic risk assessing process which is </w:t>
            </w:r>
            <w:r w:rsidRPr="005D6300">
              <w:rPr>
                <w:rFonts w:ascii="Tahoma" w:hAnsi="Tahoma" w:cs="Tahoma"/>
                <w:iCs/>
                <w:color w:val="000000"/>
              </w:rPr>
              <w:t>the continuous process of identifying hazards, assessing risk, taking action</w:t>
            </w:r>
            <w:r w:rsidRPr="005D6300">
              <w:rPr>
                <w:rFonts w:ascii="Tahoma" w:hAnsi="Tahoma" w:cs="Tahoma"/>
                <w:color w:val="000000"/>
              </w:rPr>
              <w:t xml:space="preserve"> </w:t>
            </w:r>
            <w:r w:rsidRPr="005D6300">
              <w:rPr>
                <w:rFonts w:ascii="Tahoma" w:hAnsi="Tahoma" w:cs="Tahoma"/>
                <w:iCs/>
                <w:color w:val="000000"/>
              </w:rPr>
              <w:t>to eliminate or reduce risk, monitoring and reviewing, in the rapidly changing</w:t>
            </w:r>
            <w:r w:rsidRPr="005D6300">
              <w:rPr>
                <w:rFonts w:ascii="Tahoma" w:hAnsi="Tahoma" w:cs="Tahoma"/>
                <w:color w:val="000000"/>
              </w:rPr>
              <w:t xml:space="preserve"> </w:t>
            </w:r>
            <w:r w:rsidRPr="005D6300">
              <w:rPr>
                <w:rFonts w:ascii="Tahoma" w:hAnsi="Tahoma" w:cs="Tahoma"/>
                <w:iCs/>
                <w:color w:val="000000"/>
              </w:rPr>
              <w:t>environment of the natural world</w:t>
            </w:r>
          </w:p>
          <w:p w:rsidR="005D6300" w:rsidRPr="005D6300" w:rsidRDefault="005D6300" w:rsidP="005D6300">
            <w:pPr>
              <w:pStyle w:val="NoSpacing"/>
              <w:rPr>
                <w:rFonts w:ascii="Tahoma" w:hAnsi="Tahoma" w:cs="Tahoma"/>
              </w:rPr>
            </w:pPr>
          </w:p>
        </w:tc>
      </w:tr>
    </w:tbl>
    <w:p w:rsidR="00AE4C72" w:rsidRPr="005D6300" w:rsidRDefault="00AE4C72">
      <w:pPr>
        <w:rPr>
          <w:rFonts w:ascii="Tahoma" w:hAnsi="Tahoma" w:cs="Tahoma"/>
        </w:rPr>
      </w:pPr>
    </w:p>
    <w:tbl>
      <w:tblPr>
        <w:tblStyle w:val="TableGrid"/>
        <w:tblW w:w="14307" w:type="dxa"/>
        <w:tblBorders>
          <w:top w:val="single" w:sz="4" w:space="0" w:color="00B050"/>
          <w:left w:val="single" w:sz="4" w:space="0" w:color="00B050"/>
          <w:bottom w:val="single" w:sz="4" w:space="0" w:color="00B050"/>
          <w:right w:val="single" w:sz="4" w:space="0" w:color="00B050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79"/>
        <w:gridCol w:w="4768"/>
        <w:gridCol w:w="4760"/>
      </w:tblGrid>
      <w:tr w:rsidR="00F55C07" w:rsidRPr="005D6300" w:rsidTr="00111EE8">
        <w:trPr>
          <w:trHeight w:val="784"/>
        </w:trPr>
        <w:tc>
          <w:tcPr>
            <w:tcW w:w="4779" w:type="dxa"/>
            <w:shd w:val="clear" w:color="auto" w:fill="auto"/>
          </w:tcPr>
          <w:p w:rsidR="00F55C07" w:rsidRPr="005D6300" w:rsidRDefault="00F55C07" w:rsidP="003C505A">
            <w:pPr>
              <w:tabs>
                <w:tab w:val="center" w:pos="2254"/>
              </w:tabs>
              <w:rPr>
                <w:rFonts w:ascii="Tahoma" w:hAnsi="Tahoma" w:cs="Tahoma"/>
              </w:rPr>
            </w:pPr>
            <w:r w:rsidRPr="005D6300">
              <w:rPr>
                <w:rFonts w:ascii="Tahoma" w:hAnsi="Tahoma" w:cs="Tahoma"/>
              </w:rPr>
              <w:t>Signed:</w:t>
            </w:r>
            <w:r w:rsidR="003C505A" w:rsidRPr="005D6300">
              <w:rPr>
                <w:rFonts w:ascii="Tahoma" w:hAnsi="Tahoma" w:cs="Tahoma"/>
              </w:rPr>
              <w:tab/>
            </w:r>
          </w:p>
          <w:p w:rsidR="00D16865" w:rsidRPr="005D6300" w:rsidRDefault="00D16865">
            <w:pPr>
              <w:rPr>
                <w:rFonts w:ascii="Tahoma" w:hAnsi="Tahoma" w:cs="Tahoma"/>
              </w:rPr>
            </w:pPr>
          </w:p>
        </w:tc>
        <w:tc>
          <w:tcPr>
            <w:tcW w:w="4768" w:type="dxa"/>
            <w:shd w:val="clear" w:color="auto" w:fill="auto"/>
          </w:tcPr>
          <w:p w:rsidR="00F55C07" w:rsidRPr="005D6300" w:rsidRDefault="00F55C07">
            <w:pPr>
              <w:rPr>
                <w:rFonts w:ascii="Tahoma" w:hAnsi="Tahoma" w:cs="Tahoma"/>
              </w:rPr>
            </w:pPr>
            <w:r w:rsidRPr="005D6300">
              <w:rPr>
                <w:rFonts w:ascii="Tahoma" w:hAnsi="Tahoma" w:cs="Tahoma"/>
              </w:rPr>
              <w:t>Position:</w:t>
            </w:r>
          </w:p>
        </w:tc>
        <w:tc>
          <w:tcPr>
            <w:tcW w:w="4760" w:type="dxa"/>
            <w:shd w:val="clear" w:color="auto" w:fill="auto"/>
          </w:tcPr>
          <w:p w:rsidR="00F55C07" w:rsidRPr="005D6300" w:rsidRDefault="00F55C07">
            <w:pPr>
              <w:rPr>
                <w:rFonts w:ascii="Tahoma" w:hAnsi="Tahoma" w:cs="Tahoma"/>
              </w:rPr>
            </w:pPr>
            <w:r w:rsidRPr="005D6300">
              <w:rPr>
                <w:rFonts w:ascii="Tahoma" w:hAnsi="Tahoma" w:cs="Tahoma"/>
              </w:rPr>
              <w:t>Date:</w:t>
            </w:r>
          </w:p>
        </w:tc>
      </w:tr>
    </w:tbl>
    <w:p w:rsidR="00F55C07" w:rsidRPr="005D6300" w:rsidRDefault="000C625C">
      <w:pPr>
        <w:rPr>
          <w:rFonts w:ascii="Tahoma" w:hAnsi="Tahoma" w:cs="Tahoma"/>
        </w:rPr>
      </w:pPr>
      <w:r w:rsidRPr="005D6300">
        <w:rPr>
          <w:rFonts w:ascii="Tahoma" w:hAnsi="Tahoma" w:cs="Tahoma"/>
        </w:rPr>
        <w:t>This assessment is reviewed annually unless accident/incident occurs requiring immediate review.</w:t>
      </w:r>
    </w:p>
    <w:sectPr w:rsidR="00F55C07" w:rsidRPr="005D6300" w:rsidSect="005C1FF5">
      <w:headerReference w:type="default" r:id="rId7"/>
      <w:foot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7934" w:rsidRDefault="00357934" w:rsidP="005C1FF5">
      <w:pPr>
        <w:spacing w:after="0" w:line="240" w:lineRule="auto"/>
      </w:pPr>
      <w:r>
        <w:separator/>
      </w:r>
    </w:p>
  </w:endnote>
  <w:endnote w:type="continuationSeparator" w:id="0">
    <w:p w:rsidR="00357934" w:rsidRDefault="00357934" w:rsidP="005C1F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60282882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:rsidR="007F3ED1" w:rsidRDefault="007F3ED1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26B30"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:rsidR="007F3ED1" w:rsidRDefault="007F3ED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7934" w:rsidRDefault="00357934" w:rsidP="005C1FF5">
      <w:pPr>
        <w:spacing w:after="0" w:line="240" w:lineRule="auto"/>
      </w:pPr>
      <w:r>
        <w:separator/>
      </w:r>
    </w:p>
  </w:footnote>
  <w:footnote w:type="continuationSeparator" w:id="0">
    <w:p w:rsidR="00357934" w:rsidRDefault="00357934" w:rsidP="005C1F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644B" w:rsidRPr="00B1644B" w:rsidRDefault="00B1644B" w:rsidP="003C505A">
    <w:pPr>
      <w:pStyle w:val="Header"/>
      <w:pBdr>
        <w:bottom w:val="thickThinSmallGap" w:sz="24" w:space="1" w:color="405564" w:themeColor="accent2" w:themeShade="7F"/>
      </w:pBdr>
      <w:tabs>
        <w:tab w:val="right" w:pos="13958"/>
      </w:tabs>
      <w:rPr>
        <w:rFonts w:asciiTheme="majorHAnsi" w:eastAsiaTheme="majorEastAsia" w:hAnsiTheme="majorHAnsi" w:cstheme="majorBidi"/>
        <w:color w:val="000000" w:themeColor="text1"/>
        <w:sz w:val="28"/>
        <w:szCs w:val="32"/>
      </w:rPr>
    </w:pPr>
    <w:r>
      <w:rPr>
        <w:noProof/>
        <w:lang w:eastAsia="en-GB"/>
      </w:rPr>
      <w:drawing>
        <wp:inline distT="0" distB="0" distL="0" distR="0" wp14:anchorId="1C05D5F9" wp14:editId="26EE7D10">
          <wp:extent cx="262255" cy="583656"/>
          <wp:effectExtent l="0" t="0" r="4445" b="6985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School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24472" cy="72212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</w:t>
    </w:r>
    <w:sdt>
      <w:sdtPr>
        <w:rPr>
          <w:rFonts w:asciiTheme="majorHAnsi" w:eastAsiaTheme="majorEastAsia" w:hAnsiTheme="majorHAnsi" w:cstheme="majorBidi"/>
          <w:color w:val="000000" w:themeColor="text1"/>
          <w:sz w:val="32"/>
          <w:szCs w:val="32"/>
        </w:rPr>
        <w:alias w:val="Title"/>
        <w:id w:val="77738743"/>
        <w:placeholder>
          <w:docPart w:val="E8F1385CBBAF421FAF417B64BE0F4751"/>
        </w:placeholder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EndPr/>
      <w:sdtContent>
        <w:r w:rsidR="00FC6C76" w:rsidRPr="009017A7">
          <w:rPr>
            <w:rFonts w:asciiTheme="majorHAnsi" w:eastAsiaTheme="majorEastAsia" w:hAnsiTheme="majorHAnsi" w:cstheme="majorBidi"/>
            <w:color w:val="000000" w:themeColor="text1"/>
            <w:sz w:val="32"/>
            <w:szCs w:val="32"/>
          </w:rPr>
          <w:t>Risk Benefit Assessment for th</w:t>
        </w:r>
        <w:r w:rsidR="009017A7" w:rsidRPr="009017A7">
          <w:rPr>
            <w:rFonts w:asciiTheme="majorHAnsi" w:eastAsiaTheme="majorEastAsia" w:hAnsiTheme="majorHAnsi" w:cstheme="majorBidi"/>
            <w:color w:val="000000" w:themeColor="text1"/>
            <w:sz w:val="32"/>
            <w:szCs w:val="32"/>
          </w:rPr>
          <w:t>e following exp</w:t>
        </w:r>
        <w:r w:rsidR="005D6300">
          <w:rPr>
            <w:rFonts w:asciiTheme="majorHAnsi" w:eastAsiaTheme="majorEastAsia" w:hAnsiTheme="majorHAnsi" w:cstheme="majorBidi"/>
            <w:color w:val="000000" w:themeColor="text1"/>
            <w:sz w:val="32"/>
            <w:szCs w:val="32"/>
          </w:rPr>
          <w:t>erience: Tools – Bow Saw</w:t>
        </w:r>
      </w:sdtContent>
    </w:sdt>
    <w:r w:rsidR="003C505A">
      <w:rPr>
        <w:rFonts w:asciiTheme="majorHAnsi" w:eastAsiaTheme="majorEastAsia" w:hAnsiTheme="majorHAnsi" w:cstheme="majorBidi"/>
        <w:color w:val="000000" w:themeColor="text1"/>
        <w:sz w:val="36"/>
        <w:szCs w:val="32"/>
      </w:rPr>
      <w:tab/>
    </w:r>
    <w:r w:rsidR="003C505A">
      <w:rPr>
        <w:rFonts w:asciiTheme="majorHAnsi" w:eastAsiaTheme="majorEastAsia" w:hAnsiTheme="majorHAnsi" w:cstheme="majorBidi"/>
        <w:noProof/>
        <w:color w:val="000000" w:themeColor="text1"/>
        <w:sz w:val="36"/>
        <w:szCs w:val="32"/>
        <w:lang w:eastAsia="en-GB"/>
      </w:rPr>
      <w:drawing>
        <wp:inline distT="0" distB="0" distL="0" distR="0" wp14:anchorId="26408CDB" wp14:editId="15687053">
          <wp:extent cx="262255" cy="585470"/>
          <wp:effectExtent l="0" t="0" r="4445" b="5080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2255" cy="5854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B1644B" w:rsidRDefault="00B1644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3123E"/>
    <w:multiLevelType w:val="hybridMultilevel"/>
    <w:tmpl w:val="93828A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BC2014"/>
    <w:multiLevelType w:val="hybridMultilevel"/>
    <w:tmpl w:val="1B7244B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E771DE"/>
    <w:multiLevelType w:val="hybridMultilevel"/>
    <w:tmpl w:val="5FB6328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20"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1FF5"/>
    <w:rsid w:val="000C625C"/>
    <w:rsid w:val="00111EE8"/>
    <w:rsid w:val="00114411"/>
    <w:rsid w:val="00167448"/>
    <w:rsid w:val="00196FB3"/>
    <w:rsid w:val="001B0DCD"/>
    <w:rsid w:val="001D52EB"/>
    <w:rsid w:val="00246753"/>
    <w:rsid w:val="00287223"/>
    <w:rsid w:val="002A7166"/>
    <w:rsid w:val="00311DD7"/>
    <w:rsid w:val="00354EDE"/>
    <w:rsid w:val="00357934"/>
    <w:rsid w:val="00361332"/>
    <w:rsid w:val="00370C68"/>
    <w:rsid w:val="00394943"/>
    <w:rsid w:val="00396BC2"/>
    <w:rsid w:val="003B4ECA"/>
    <w:rsid w:val="003C505A"/>
    <w:rsid w:val="003E56C0"/>
    <w:rsid w:val="005A6D19"/>
    <w:rsid w:val="005B708C"/>
    <w:rsid w:val="005C1FF5"/>
    <w:rsid w:val="005D6300"/>
    <w:rsid w:val="005F07E3"/>
    <w:rsid w:val="0063608E"/>
    <w:rsid w:val="006757B3"/>
    <w:rsid w:val="006B4CA0"/>
    <w:rsid w:val="006C0107"/>
    <w:rsid w:val="00740BB8"/>
    <w:rsid w:val="007A6AE8"/>
    <w:rsid w:val="007C26E7"/>
    <w:rsid w:val="007D4E00"/>
    <w:rsid w:val="007F3ED1"/>
    <w:rsid w:val="008337FA"/>
    <w:rsid w:val="008667CE"/>
    <w:rsid w:val="00876B86"/>
    <w:rsid w:val="0089563A"/>
    <w:rsid w:val="008A68BB"/>
    <w:rsid w:val="009017A7"/>
    <w:rsid w:val="0094066C"/>
    <w:rsid w:val="00962F5C"/>
    <w:rsid w:val="00993BC3"/>
    <w:rsid w:val="009C09B5"/>
    <w:rsid w:val="009D222B"/>
    <w:rsid w:val="00A17B63"/>
    <w:rsid w:val="00A64BE7"/>
    <w:rsid w:val="00A875D9"/>
    <w:rsid w:val="00AE4C72"/>
    <w:rsid w:val="00B1644B"/>
    <w:rsid w:val="00B24B7C"/>
    <w:rsid w:val="00B67E0E"/>
    <w:rsid w:val="00B80418"/>
    <w:rsid w:val="00C26B30"/>
    <w:rsid w:val="00C56B68"/>
    <w:rsid w:val="00C74EDB"/>
    <w:rsid w:val="00C90A9D"/>
    <w:rsid w:val="00CE2088"/>
    <w:rsid w:val="00CE5E60"/>
    <w:rsid w:val="00D16865"/>
    <w:rsid w:val="00D65820"/>
    <w:rsid w:val="00DF4111"/>
    <w:rsid w:val="00E3584F"/>
    <w:rsid w:val="00E54A5A"/>
    <w:rsid w:val="00E56A41"/>
    <w:rsid w:val="00EB7F26"/>
    <w:rsid w:val="00EC3FBF"/>
    <w:rsid w:val="00F2283E"/>
    <w:rsid w:val="00F55C07"/>
    <w:rsid w:val="00F700DA"/>
    <w:rsid w:val="00F81B0E"/>
    <w:rsid w:val="00FB586F"/>
    <w:rsid w:val="00FC6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5"/>
    <o:shapelayout v:ext="edit">
      <o:idmap v:ext="edit" data="1"/>
    </o:shapelayout>
  </w:shapeDefaults>
  <w:decimalSymbol w:val="."/>
  <w:listSeparator w:val=","/>
  <w14:docId w14:val="5B11E5C4"/>
  <w15:docId w15:val="{CC272D85-98BB-4CFE-B708-D8062B113E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1FF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5C1FF5"/>
    <w:pPr>
      <w:spacing w:after="0" w:line="240" w:lineRule="auto"/>
    </w:pPr>
    <w:rPr>
      <w:rFonts w:eastAsiaTheme="minorEastAsia"/>
      <w:lang w:val="en-US"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5C1FF5"/>
    <w:rPr>
      <w:rFonts w:eastAsiaTheme="minorEastAsia"/>
      <w:lang w:val="en-US" w:eastAsia="ja-JP"/>
    </w:rPr>
  </w:style>
  <w:style w:type="table" w:styleId="TableGrid">
    <w:name w:val="Table Grid"/>
    <w:basedOn w:val="TableNormal"/>
    <w:uiPriority w:val="59"/>
    <w:rsid w:val="005C1F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C1FF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C1FF5"/>
  </w:style>
  <w:style w:type="paragraph" w:styleId="Footer">
    <w:name w:val="footer"/>
    <w:basedOn w:val="Normal"/>
    <w:link w:val="FooterChar"/>
    <w:uiPriority w:val="99"/>
    <w:unhideWhenUsed/>
    <w:rsid w:val="005C1FF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C1FF5"/>
  </w:style>
  <w:style w:type="paragraph" w:styleId="BalloonText">
    <w:name w:val="Balloon Text"/>
    <w:basedOn w:val="Normal"/>
    <w:link w:val="BalloonTextChar"/>
    <w:uiPriority w:val="99"/>
    <w:semiHidden/>
    <w:unhideWhenUsed/>
    <w:rsid w:val="005C1F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1FF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E8F1385CBBAF421FAF417B64BE0F47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2F12FB-8223-4350-943E-2A0F5497DDD7}"/>
      </w:docPartPr>
      <w:docPartBody>
        <w:p w:rsidR="00667A7E" w:rsidRDefault="001B0934" w:rsidP="001B0934">
          <w:pPr>
            <w:pStyle w:val="E8F1385CBBAF421FAF417B64BE0F4751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[Type the 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3B8F"/>
    <w:rsid w:val="00017A6D"/>
    <w:rsid w:val="0019175C"/>
    <w:rsid w:val="001B0934"/>
    <w:rsid w:val="001F4A71"/>
    <w:rsid w:val="0021770F"/>
    <w:rsid w:val="00235B01"/>
    <w:rsid w:val="00426F15"/>
    <w:rsid w:val="0047605F"/>
    <w:rsid w:val="004E3B19"/>
    <w:rsid w:val="00525336"/>
    <w:rsid w:val="00667A7E"/>
    <w:rsid w:val="007023B0"/>
    <w:rsid w:val="00836F3F"/>
    <w:rsid w:val="00975177"/>
    <w:rsid w:val="009902B2"/>
    <w:rsid w:val="00A23B8F"/>
    <w:rsid w:val="00A45DDE"/>
    <w:rsid w:val="00A8048E"/>
    <w:rsid w:val="00AA53C3"/>
    <w:rsid w:val="00B96DDF"/>
    <w:rsid w:val="00C44C8E"/>
    <w:rsid w:val="00CA6D1A"/>
    <w:rsid w:val="00CD5581"/>
    <w:rsid w:val="00CD633E"/>
    <w:rsid w:val="00D36EC5"/>
    <w:rsid w:val="00DD1D04"/>
    <w:rsid w:val="00E93CE6"/>
    <w:rsid w:val="00EF0679"/>
    <w:rsid w:val="00EF5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6F597F83F3DC4AB7A1930C040DEA6B2D">
    <w:name w:val="6F597F83F3DC4AB7A1930C040DEA6B2D"/>
    <w:rsid w:val="00A23B8F"/>
  </w:style>
  <w:style w:type="paragraph" w:customStyle="1" w:styleId="2DFE8161603E43FFAF87385F91EB1ECF">
    <w:name w:val="2DFE8161603E43FFAF87385F91EB1ECF"/>
    <w:rsid w:val="00A23B8F"/>
  </w:style>
  <w:style w:type="paragraph" w:customStyle="1" w:styleId="E8F1385CBBAF421FAF417B64BE0F4751">
    <w:name w:val="E8F1385CBBAF421FAF417B64BE0F4751"/>
    <w:rsid w:val="001B0934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View">
  <a:themeElements>
    <a:clrScheme name="View">
      <a:dk1>
        <a:srgbClr val="000000"/>
      </a:dk1>
      <a:lt1>
        <a:srgbClr val="FFFFFF"/>
      </a:lt1>
      <a:dk2>
        <a:srgbClr val="46464A"/>
      </a:dk2>
      <a:lt2>
        <a:srgbClr val="D6D3CC"/>
      </a:lt2>
      <a:accent1>
        <a:srgbClr val="6F6F74"/>
      </a:accent1>
      <a:accent2>
        <a:srgbClr val="92A9B9"/>
      </a:accent2>
      <a:accent3>
        <a:srgbClr val="A7B789"/>
      </a:accent3>
      <a:accent4>
        <a:srgbClr val="B9A489"/>
      </a:accent4>
      <a:accent5>
        <a:srgbClr val="8D6374"/>
      </a:accent5>
      <a:accent6>
        <a:srgbClr val="9B7362"/>
      </a:accent6>
      <a:hlink>
        <a:srgbClr val="67AABF"/>
      </a:hlink>
      <a:folHlink>
        <a:srgbClr val="ABAFA5"/>
      </a:folHlink>
    </a:clrScheme>
    <a:fontScheme name="View">
      <a:majorFont>
        <a:latin typeface="Century Schoolbook" panose="020406040505050203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entury Schoolbook" panose="020406040505050203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View">
      <a:fillStyleLst>
        <a:solidFill>
          <a:schemeClr val="phClr"/>
        </a:solidFill>
        <a:solidFill>
          <a:schemeClr val="phClr">
            <a:tint val="60000"/>
            <a:satMod val="120000"/>
          </a:schemeClr>
        </a:solidFill>
        <a:solidFill>
          <a:schemeClr val="phClr">
            <a:shade val="75000"/>
            <a:satMod val="160000"/>
          </a:schemeClr>
        </a:solidFill>
      </a:fillStyleLst>
      <a:lnStyleLst>
        <a:ln w="9525" cap="flat" cmpd="sng" algn="ctr">
          <a:solidFill>
            <a:schemeClr val="phClr"/>
          </a:solidFill>
          <a:prstDash val="solid"/>
        </a:ln>
        <a:ln w="13970" cap="flat" cmpd="sng" algn="ctr">
          <a:solidFill>
            <a:schemeClr val="phClr"/>
          </a:solidFill>
          <a:prstDash val="solid"/>
        </a:ln>
        <a:ln w="17145" cap="flat" cmpd="sng" algn="ctr">
          <a:solidFill>
            <a:schemeClr val="phClr">
              <a:shade val="95000"/>
              <a:alpha val="95000"/>
              <a:satMod val="150000"/>
            </a:schemeClr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50800" dist="15240" dir="5400000" algn="tl" rotWithShape="0">
              <a:srgbClr val="000000">
                <a:alpha val="75000"/>
              </a:srgbClr>
            </a:outerShdw>
          </a:effectLst>
          <a:scene3d>
            <a:camera prst="orthographicFront">
              <a:rot lat="0" lon="0" rev="0"/>
            </a:camera>
            <a:lightRig rig="brightRoom" dir="tl"/>
          </a:scene3d>
          <a:sp3d contourW="9525" prstMaterial="flat">
            <a:bevelT w="0" h="0" prst="coolSlant"/>
            <a:contourClr>
              <a:schemeClr val="phClr">
                <a:shade val="35000"/>
                <a:satMod val="130000"/>
              </a:schemeClr>
            </a:contourClr>
          </a:sp3d>
        </a:effectStyle>
        <a:effectStyle>
          <a:effectLst>
            <a:outerShdw blurRad="76200" dist="25400" dir="5400000" algn="tl" rotWithShape="0">
              <a:srgbClr val="000000">
                <a:alpha val="55000"/>
              </a:srgbClr>
            </a:outerShdw>
          </a:effectLst>
          <a:scene3d>
            <a:camera prst="orthographicFront">
              <a:rot lat="0" lon="0" rev="0"/>
            </a:camera>
            <a:lightRig rig="brightRoom" dir="tl"/>
          </a:scene3d>
          <a:sp3d contourW="19050" prstMaterial="flat">
            <a:bevelT w="0" h="0" prst="coolSlant"/>
            <a:contourClr>
              <a:schemeClr val="phClr">
                <a:shade val="25000"/>
                <a:satMod val="140000"/>
              </a:schemeClr>
            </a:contourClr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4000"/>
                <a:shade val="98000"/>
                <a:satMod val="130000"/>
                <a:lumMod val="102000"/>
              </a:schemeClr>
            </a:gs>
            <a:gs pos="100000">
              <a:schemeClr val="phClr">
                <a:tint val="98000"/>
                <a:shade val="78000"/>
                <a:satMod val="14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View" id="{BA0EB5A6-F2D4-4F82-977B-64ADEE4A2A69}" vid="{3969A8A2-35DB-4E3B-8885-16FD20568674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2AFF54EF</Template>
  <TotalTime>1</TotalTime>
  <Pages>2</Pages>
  <Words>437</Words>
  <Characters>2496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Risk Benefit Assessment for the following experience: Swimming at Sibton Park</vt:lpstr>
    </vt:vector>
  </TitlesOfParts>
  <Company>Hewlett-Packard Company</Company>
  <LinksUpToDate>false</LinksUpToDate>
  <CharactersWithSpaces>2928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Risk Benefit Assessment for the following experience: Tools – Bow Saw</dc:title>
  <dc:subject/>
  <dc:creator>Owner</dc:creator>
  <cp:keywords/>
  <dc:description/>
  <cp:lastModifiedBy>FileD</cp:lastModifiedBy>
  <cp:revision>4</cp:revision>
  <cp:lastPrinted>2016-10-27T22:26:00Z</cp:lastPrinted>
  <dcterms:created xsi:type="dcterms:W3CDTF">2018-09-12T12:21:00Z</dcterms:created>
  <dcterms:modified xsi:type="dcterms:W3CDTF">2018-09-13T08:56:00Z</dcterms:modified>
</cp:coreProperties>
</file>