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31st January</w:t>
      </w:r>
      <w:r w:rsidDel="00000000" w:rsidR="00000000" w:rsidRPr="00000000">
        <w:rPr>
          <w:rtl w:val="0"/>
        </w:rPr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34"/>
        <w:gridCol w:w="903"/>
        <w:gridCol w:w="977"/>
        <w:gridCol w:w="2512"/>
        <w:gridCol w:w="1025"/>
        <w:gridCol w:w="2954"/>
        <w:gridCol w:w="990"/>
        <w:gridCol w:w="2596"/>
        <w:gridCol w:w="985"/>
        <w:tblGridChange w:id="0">
          <w:tblGrid>
            <w:gridCol w:w="2734"/>
            <w:gridCol w:w="903"/>
            <w:gridCol w:w="977"/>
            <w:gridCol w:w="2512"/>
            <w:gridCol w:w="1025"/>
            <w:gridCol w:w="2954"/>
            <w:gridCol w:w="990"/>
            <w:gridCol w:w="2596"/>
            <w:gridCol w:w="985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creation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radiation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indication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ventilation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relegation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dedication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demonstration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abbreviation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translation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vibration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4xcZJ0uOhXUKVxdH3F/WmcnBEA==">CgMxLjA4AHIhMUdyeEhSS1AxZ2FMVTAyOTc2TlVrcF9wRFliYVE4SWhw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