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21st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February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  <w:tblGridChange w:id="0">
          <w:tblGrid>
            <w:gridCol w:w="2405"/>
            <w:gridCol w:w="928"/>
            <w:gridCol w:w="980"/>
            <w:gridCol w:w="2593"/>
            <w:gridCol w:w="1029"/>
            <w:gridCol w:w="3079"/>
            <w:gridCol w:w="991"/>
            <w:gridCol w:w="2685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girls’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boys’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babies’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parents’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teachers’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women’s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men’s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children’s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people’s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mice’s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eu8ImagH+SJ3vDsA3fSbXNNIDg==">CgMxLjA4AHIhMWt6U00wQzFBc1VqdHpwM2RxZXVzYTQxR0VZZXYtaXVM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