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4501E5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3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627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natural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627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occasional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627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actual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627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accidental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627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medical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627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national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627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capital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627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vocal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627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062772">
              <w:rPr>
                <w:rFonts w:ascii="Comic Sans MS" w:eastAsia="SassoonPrimaryInfant" w:hAnsi="Comic Sans MS" w:cs="SassoonPrimaryInfant"/>
                <w:sz w:val="36"/>
                <w:szCs w:val="40"/>
              </w:rPr>
              <w:t>sensational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0627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personal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4501E5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>Now choose two of the words to write in a sentence.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062772"/>
    <w:rsid w:val="004501E5"/>
    <w:rsid w:val="006C1DF1"/>
    <w:rsid w:val="007722AB"/>
    <w:rsid w:val="0094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5B9E4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CroninS</dc:creator>
  <cp:lastModifiedBy>CroninS</cp:lastModifiedBy>
  <cp:revision>3</cp:revision>
  <dcterms:created xsi:type="dcterms:W3CDTF">2024-05-21T09:18:00Z</dcterms:created>
  <dcterms:modified xsi:type="dcterms:W3CDTF">2024-05-21T09:22:00Z</dcterms:modified>
</cp:coreProperties>
</file>